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Chewy" w:cs="Chewy" w:eastAsia="Chewy" w:hAnsi="Chewy"/>
          <w:sz w:val="60"/>
          <w:szCs w:val="60"/>
          <w:rtl w:val="0"/>
        </w:rPr>
        <w:t xml:space="preserve">Lemonade Stand</w:t>
      </w:r>
    </w:p>
    <w:p w:rsidR="00000000" w:rsidDel="00000000" w:rsidP="00000000" w:rsidRDefault="00000000" w:rsidRPr="00000000">
      <w:pPr>
        <w:contextualSpacing w:val="0"/>
        <w:jc w:val="center"/>
      </w:pPr>
      <w:r w:rsidDel="00000000" w:rsidR="00000000" w:rsidRPr="00000000">
        <w:drawing>
          <wp:inline distB="114300" distT="114300" distL="114300" distR="114300">
            <wp:extent cx="1462088" cy="1403268"/>
            <wp:effectExtent b="0" l="0" r="0" t="0"/>
            <wp:docPr id="19" name="image37.png"/>
            <a:graphic>
              <a:graphicData uri="http://schemas.openxmlformats.org/drawingml/2006/picture">
                <pic:pic>
                  <pic:nvPicPr>
                    <pic:cNvPr id="0" name="image37.png"/>
                    <pic:cNvPicPr preferRelativeResize="0"/>
                  </pic:nvPicPr>
                  <pic:blipFill>
                    <a:blip r:embed="rId5"/>
                    <a:srcRect b="0" l="0" r="0" t="0"/>
                    <a:stretch>
                      <a:fillRect/>
                    </a:stretch>
                  </pic:blipFill>
                  <pic:spPr>
                    <a:xfrm>
                      <a:off x="0" y="0"/>
                      <a:ext cx="1462088" cy="140326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Oswald" w:cs="Oswald" w:eastAsia="Oswald" w:hAnsi="Oswald"/>
          <w:sz w:val="36"/>
          <w:szCs w:val="36"/>
          <w:rtl w:val="0"/>
        </w:rPr>
        <w:t xml:space="preserve">3rd</w:t>
      </w:r>
      <w:r w:rsidDel="00000000" w:rsidR="00000000" w:rsidRPr="00000000">
        <w:rPr>
          <w:rFonts w:ascii="Oswald" w:cs="Oswald" w:eastAsia="Oswald" w:hAnsi="Oswald"/>
          <w:sz w:val="36"/>
          <w:szCs w:val="36"/>
          <w:rtl w:val="0"/>
        </w:rPr>
        <w:t xml:space="preserve"> Grade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
        <w:gridCol w:w="7600"/>
        <w:tblGridChange w:id="0">
          <w:tblGrid>
            <w:gridCol w:w="1760"/>
            <w:gridCol w:w="7600"/>
          </w:tblGrid>
        </w:tblGridChange>
      </w:tblGrid>
      <w:tr>
        <w:tc>
          <w:tcPr>
            <w:shd w:fill="cccccc"/>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Subject</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18"/>
                <w:szCs w:val="18"/>
                <w:rtl w:val="0"/>
              </w:rPr>
              <w:t xml:space="preserve">Math</w:t>
            </w:r>
          </w:p>
        </w:tc>
      </w:tr>
      <w:tr>
        <w:tc>
          <w:tcPr>
            <w:shd w:fill="cccccc"/>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Materials</w:t>
            </w:r>
          </w:p>
        </w:tc>
        <w:tc>
          <w:tcPr>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18"/>
                <w:szCs w:val="18"/>
                <w:rtl w:val="0"/>
              </w:rPr>
              <w:t xml:space="preserve">iPad or Chromebook; Google Classroom; Lemonade, Cups, Measuring Tools</w:t>
            </w:r>
          </w:p>
        </w:tc>
      </w:tr>
      <w:tr>
        <w:tc>
          <w:tcPr>
            <w:shd w:fill="cccccc"/>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Summary</w:t>
            </w:r>
          </w:p>
        </w:tc>
        <w:tc>
          <w:tcPr>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18"/>
                <w:szCs w:val="18"/>
                <w:rtl w:val="0"/>
              </w:rPr>
              <w:t xml:space="preserve">Your students are the proud owners of a new Lemonade Stand. Students will create a business plan of what they will need and costs, create recipes, make their recipes, survey friends and create a picture graph based on the results, and then they will have a sales day where students are given “money” to buy lemonade from each other… who will sell the most!?</w:t>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18"/>
                <w:szCs w:val="18"/>
                <w:rtl w:val="0"/>
              </w:rPr>
              <w:t xml:space="preserve">**Other lessons may be needed to provide background knowledge**</w:t>
            </w:r>
          </w:p>
        </w:tc>
      </w:tr>
      <w:tr>
        <w:tc>
          <w:tcPr>
            <w:shd w:fill="cccccc"/>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Standards</w:t>
            </w:r>
          </w:p>
        </w:tc>
        <w:tc>
          <w:tcPr>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jc w:val="both"/>
            </w:pPr>
            <w:hyperlink r:id="rId6">
              <w:r w:rsidDel="00000000" w:rsidR="00000000" w:rsidRPr="00000000">
                <w:rPr>
                  <w:rFonts w:ascii="Calibri" w:cs="Calibri" w:eastAsia="Calibri" w:hAnsi="Calibri"/>
                  <w:color w:val="373737"/>
                  <w:sz w:val="18"/>
                  <w:szCs w:val="18"/>
                  <w:rtl w:val="0"/>
                </w:rPr>
                <w:t xml:space="preserve">3.MD.A.2</w:t>
              </w:r>
            </w:hyperlink>
            <w:r w:rsidDel="00000000" w:rsidR="00000000" w:rsidRPr="00000000">
              <w:rPr>
                <w:rFonts w:ascii="Calibri" w:cs="Calibri" w:eastAsia="Calibri" w:hAnsi="Calibri"/>
                <w:color w:val="202020"/>
                <w:sz w:val="18"/>
                <w:szCs w:val="18"/>
                <w:rtl w:val="0"/>
              </w:rPr>
              <w:t xml:space="preserve"> Measure and estimate liquid volumes and masses of objects using standard units of grams (g), kilograms (kg), and liters (l).1 Add, subtract, multiply, or divide to solve one-step word problems involving masses or volumes that are given in the same units, e.g., by using drawings (such as a beaker with a measurement scale) to represent the problem.</w:t>
            </w:r>
          </w:p>
          <w:p w:rsidR="00000000" w:rsidDel="00000000" w:rsidP="00000000" w:rsidRDefault="00000000" w:rsidRPr="00000000">
            <w:pPr>
              <w:widowControl w:val="0"/>
              <w:spacing w:line="240" w:lineRule="auto"/>
              <w:contextualSpacing w:val="0"/>
              <w:jc w:val="both"/>
            </w:pPr>
            <w:hyperlink r:id="rId7">
              <w:r w:rsidDel="00000000" w:rsidR="00000000" w:rsidRPr="00000000">
                <w:rPr>
                  <w:rFonts w:ascii="Calibri" w:cs="Calibri" w:eastAsia="Calibri" w:hAnsi="Calibri"/>
                  <w:color w:val="373737"/>
                  <w:sz w:val="18"/>
                  <w:szCs w:val="18"/>
                  <w:rtl w:val="0"/>
                </w:rPr>
                <w:t xml:space="preserve">3.MD.B.3</w:t>
              </w:r>
            </w:hyperlink>
            <w:r w:rsidDel="00000000" w:rsidR="00000000" w:rsidRPr="00000000">
              <w:rPr>
                <w:rFonts w:ascii="Calibri" w:cs="Calibri" w:eastAsia="Calibri" w:hAnsi="Calibri"/>
                <w:color w:val="202020"/>
                <w:sz w:val="18"/>
                <w:szCs w:val="18"/>
                <w:rtl w:val="0"/>
              </w:rPr>
              <w:t xml:space="preserve"> Draw a scaled picture graph and a scaled bar graph to represent a data set with several categories. Solve one- and two-step "how many more" and "how many less" problems using information presented in scaled bar graphs.</w:t>
            </w:r>
          </w:p>
          <w:p w:rsidR="00000000" w:rsidDel="00000000" w:rsidP="00000000" w:rsidRDefault="00000000" w:rsidRPr="00000000">
            <w:pPr>
              <w:widowControl w:val="0"/>
              <w:spacing w:line="240" w:lineRule="auto"/>
              <w:contextualSpacing w:val="0"/>
              <w:jc w:val="both"/>
            </w:pPr>
            <w:hyperlink r:id="rId8">
              <w:r w:rsidDel="00000000" w:rsidR="00000000" w:rsidRPr="00000000">
                <w:rPr>
                  <w:rFonts w:ascii="Calibri" w:cs="Calibri" w:eastAsia="Calibri" w:hAnsi="Calibri"/>
                  <w:color w:val="373737"/>
                  <w:sz w:val="18"/>
                  <w:szCs w:val="18"/>
                  <w:rtl w:val="0"/>
                </w:rPr>
                <w:t xml:space="preserve">3.NF.A.1</w:t>
              </w:r>
            </w:hyperlink>
            <w:r w:rsidDel="00000000" w:rsidR="00000000" w:rsidRPr="00000000">
              <w:rPr>
                <w:rFonts w:ascii="Calibri" w:cs="Calibri" w:eastAsia="Calibri" w:hAnsi="Calibri"/>
                <w:color w:val="202020"/>
                <w:sz w:val="18"/>
                <w:szCs w:val="18"/>
                <w:rtl w:val="0"/>
              </w:rPr>
              <w:t xml:space="preserve"> Understand a fraction 1/</w:t>
            </w:r>
            <w:r w:rsidDel="00000000" w:rsidR="00000000" w:rsidRPr="00000000">
              <w:rPr>
                <w:rFonts w:ascii="Calibri" w:cs="Calibri" w:eastAsia="Calibri" w:hAnsi="Calibri"/>
                <w:i w:val="1"/>
                <w:color w:val="202020"/>
                <w:sz w:val="18"/>
                <w:szCs w:val="18"/>
                <w:rtl w:val="0"/>
              </w:rPr>
              <w:t xml:space="preserve">b</w:t>
            </w:r>
            <w:r w:rsidDel="00000000" w:rsidR="00000000" w:rsidRPr="00000000">
              <w:rPr>
                <w:rFonts w:ascii="Calibri" w:cs="Calibri" w:eastAsia="Calibri" w:hAnsi="Calibri"/>
                <w:color w:val="202020"/>
                <w:sz w:val="18"/>
                <w:szCs w:val="18"/>
                <w:rtl w:val="0"/>
              </w:rPr>
              <w:t xml:space="preserve"> as the quantity formed by 1 part when a whole is partitioned into </w:t>
            </w:r>
            <w:r w:rsidDel="00000000" w:rsidR="00000000" w:rsidRPr="00000000">
              <w:rPr>
                <w:rFonts w:ascii="Calibri" w:cs="Calibri" w:eastAsia="Calibri" w:hAnsi="Calibri"/>
                <w:i w:val="1"/>
                <w:color w:val="202020"/>
                <w:sz w:val="18"/>
                <w:szCs w:val="18"/>
                <w:rtl w:val="0"/>
              </w:rPr>
              <w:t xml:space="preserve">b</w:t>
            </w:r>
            <w:r w:rsidDel="00000000" w:rsidR="00000000" w:rsidRPr="00000000">
              <w:rPr>
                <w:rFonts w:ascii="Calibri" w:cs="Calibri" w:eastAsia="Calibri" w:hAnsi="Calibri"/>
                <w:color w:val="202020"/>
                <w:sz w:val="18"/>
                <w:szCs w:val="18"/>
                <w:rtl w:val="0"/>
              </w:rPr>
              <w:t xml:space="preserve"> equal parts; understand a fraction </w:t>
            </w:r>
            <w:r w:rsidDel="00000000" w:rsidR="00000000" w:rsidRPr="00000000">
              <w:rPr>
                <w:rFonts w:ascii="Calibri" w:cs="Calibri" w:eastAsia="Calibri" w:hAnsi="Calibri"/>
                <w:i w:val="1"/>
                <w:color w:val="202020"/>
                <w:sz w:val="18"/>
                <w:szCs w:val="18"/>
                <w:rtl w:val="0"/>
              </w:rPr>
              <w:t xml:space="preserve">a</w:t>
            </w:r>
            <w:r w:rsidDel="00000000" w:rsidR="00000000" w:rsidRPr="00000000">
              <w:rPr>
                <w:rFonts w:ascii="Calibri" w:cs="Calibri" w:eastAsia="Calibri" w:hAnsi="Calibri"/>
                <w:color w:val="202020"/>
                <w:sz w:val="18"/>
                <w:szCs w:val="18"/>
                <w:rtl w:val="0"/>
              </w:rPr>
              <w:t xml:space="preserve">/</w:t>
            </w:r>
            <w:r w:rsidDel="00000000" w:rsidR="00000000" w:rsidRPr="00000000">
              <w:rPr>
                <w:rFonts w:ascii="Calibri" w:cs="Calibri" w:eastAsia="Calibri" w:hAnsi="Calibri"/>
                <w:i w:val="1"/>
                <w:color w:val="202020"/>
                <w:sz w:val="18"/>
                <w:szCs w:val="18"/>
                <w:rtl w:val="0"/>
              </w:rPr>
              <w:t xml:space="preserve">b</w:t>
            </w:r>
            <w:r w:rsidDel="00000000" w:rsidR="00000000" w:rsidRPr="00000000">
              <w:rPr>
                <w:rFonts w:ascii="Calibri" w:cs="Calibri" w:eastAsia="Calibri" w:hAnsi="Calibri"/>
                <w:color w:val="202020"/>
                <w:sz w:val="18"/>
                <w:szCs w:val="18"/>
                <w:rtl w:val="0"/>
              </w:rPr>
              <w:t xml:space="preserve"> as the quantity formed by </w:t>
            </w:r>
            <w:r w:rsidDel="00000000" w:rsidR="00000000" w:rsidRPr="00000000">
              <w:rPr>
                <w:rFonts w:ascii="Calibri" w:cs="Calibri" w:eastAsia="Calibri" w:hAnsi="Calibri"/>
                <w:i w:val="1"/>
                <w:color w:val="202020"/>
                <w:sz w:val="18"/>
                <w:szCs w:val="18"/>
                <w:rtl w:val="0"/>
              </w:rPr>
              <w:t xml:space="preserve">a</w:t>
            </w:r>
            <w:r w:rsidDel="00000000" w:rsidR="00000000" w:rsidRPr="00000000">
              <w:rPr>
                <w:rFonts w:ascii="Calibri" w:cs="Calibri" w:eastAsia="Calibri" w:hAnsi="Calibri"/>
                <w:color w:val="202020"/>
                <w:sz w:val="18"/>
                <w:szCs w:val="18"/>
                <w:rtl w:val="0"/>
              </w:rPr>
              <w:t xml:space="preserve"> parts of size 1/</w:t>
            </w:r>
            <w:r w:rsidDel="00000000" w:rsidR="00000000" w:rsidRPr="00000000">
              <w:rPr>
                <w:rFonts w:ascii="Calibri" w:cs="Calibri" w:eastAsia="Calibri" w:hAnsi="Calibri"/>
                <w:i w:val="1"/>
                <w:color w:val="202020"/>
                <w:sz w:val="18"/>
                <w:szCs w:val="18"/>
                <w:rtl w:val="0"/>
              </w:rPr>
              <w:t xml:space="preserve">b</w:t>
            </w:r>
            <w:r w:rsidDel="00000000" w:rsidR="00000000" w:rsidRPr="00000000">
              <w:rPr>
                <w:rFonts w:ascii="Calibri" w:cs="Calibri" w:eastAsia="Calibri" w:hAnsi="Calibri"/>
                <w:color w:val="202020"/>
                <w:sz w:val="18"/>
                <w:szCs w:val="18"/>
                <w:rtl w:val="0"/>
              </w:rPr>
              <w:t xml:space="preserve">.</w:t>
            </w:r>
          </w:p>
          <w:p w:rsidR="00000000" w:rsidDel="00000000" w:rsidP="00000000" w:rsidRDefault="00000000" w:rsidRPr="00000000">
            <w:pPr>
              <w:widowControl w:val="0"/>
              <w:spacing w:line="240" w:lineRule="auto"/>
              <w:contextualSpacing w:val="0"/>
              <w:jc w:val="both"/>
            </w:pPr>
            <w:hyperlink r:id="rId9">
              <w:r w:rsidDel="00000000" w:rsidR="00000000" w:rsidRPr="00000000">
                <w:rPr>
                  <w:rFonts w:ascii="Calibri" w:cs="Calibri" w:eastAsia="Calibri" w:hAnsi="Calibri"/>
                  <w:color w:val="373737"/>
                  <w:sz w:val="18"/>
                  <w:szCs w:val="18"/>
                  <w:rtl w:val="0"/>
                </w:rPr>
                <w:t xml:space="preserve">3.NF.A.3</w:t>
              </w:r>
            </w:hyperlink>
            <w:r w:rsidDel="00000000" w:rsidR="00000000" w:rsidRPr="00000000">
              <w:rPr>
                <w:rFonts w:ascii="Calibri" w:cs="Calibri" w:eastAsia="Calibri" w:hAnsi="Calibri"/>
                <w:color w:val="202020"/>
                <w:sz w:val="18"/>
                <w:szCs w:val="18"/>
                <w:rtl w:val="0"/>
              </w:rPr>
              <w:t xml:space="preserve"> Explain equivalence of fractions in special cases, and compare fractions by reasoning about their size.</w:t>
            </w:r>
          </w:p>
          <w:p w:rsidR="00000000" w:rsidDel="00000000" w:rsidP="00000000" w:rsidRDefault="00000000" w:rsidRPr="00000000">
            <w:pPr>
              <w:widowControl w:val="0"/>
              <w:spacing w:line="240" w:lineRule="auto"/>
              <w:contextualSpacing w:val="0"/>
              <w:jc w:val="both"/>
            </w:pPr>
            <w:hyperlink r:id="rId10">
              <w:r w:rsidDel="00000000" w:rsidR="00000000" w:rsidRPr="00000000">
                <w:rPr>
                  <w:rFonts w:ascii="Calibri" w:cs="Calibri" w:eastAsia="Calibri" w:hAnsi="Calibri"/>
                  <w:color w:val="373737"/>
                  <w:sz w:val="18"/>
                  <w:szCs w:val="18"/>
                  <w:rtl w:val="0"/>
                </w:rPr>
                <w:t xml:space="preserve">3.NBT.A.2</w:t>
              </w:r>
            </w:hyperlink>
            <w:r w:rsidDel="00000000" w:rsidR="00000000" w:rsidRPr="00000000">
              <w:rPr>
                <w:rFonts w:ascii="Calibri" w:cs="Calibri" w:eastAsia="Calibri" w:hAnsi="Calibri"/>
                <w:color w:val="202020"/>
                <w:sz w:val="18"/>
                <w:szCs w:val="18"/>
                <w:rtl w:val="0"/>
              </w:rPr>
              <w:t xml:space="preserve"> Fluently add and subtract within 1000 using strategies and algorithms based on place value, properties of operations, and/or the relationship between addition and subtraction.</w:t>
            </w:r>
          </w:p>
          <w:p w:rsidR="00000000" w:rsidDel="00000000" w:rsidP="00000000" w:rsidRDefault="00000000" w:rsidRPr="00000000">
            <w:pPr>
              <w:widowControl w:val="0"/>
              <w:spacing w:line="240" w:lineRule="auto"/>
              <w:contextualSpacing w:val="0"/>
              <w:jc w:val="both"/>
            </w:pPr>
            <w:hyperlink r:id="rId11">
              <w:r w:rsidDel="00000000" w:rsidR="00000000" w:rsidRPr="00000000">
                <w:rPr>
                  <w:rFonts w:ascii="Calibri" w:cs="Calibri" w:eastAsia="Calibri" w:hAnsi="Calibri"/>
                  <w:color w:val="373737"/>
                  <w:sz w:val="18"/>
                  <w:szCs w:val="18"/>
                  <w:rtl w:val="0"/>
                </w:rPr>
                <w:t xml:space="preserve">3.NBT.A.3</w:t>
              </w:r>
            </w:hyperlink>
            <w:r w:rsidDel="00000000" w:rsidR="00000000" w:rsidRPr="00000000">
              <w:rPr>
                <w:rFonts w:ascii="Calibri" w:cs="Calibri" w:eastAsia="Calibri" w:hAnsi="Calibri"/>
                <w:color w:val="202020"/>
                <w:sz w:val="18"/>
                <w:szCs w:val="18"/>
                <w:rtl w:val="0"/>
              </w:rPr>
              <w:t xml:space="preserve"> Multiply one-digit whole numbers by multiples of 10 in the range 10-90 (e.g., 9 × 80, 5 × 60) using strategies based on place value and properties of operations.</w:t>
            </w:r>
          </w:p>
          <w:p w:rsidR="00000000" w:rsidDel="00000000" w:rsidP="00000000" w:rsidRDefault="00000000" w:rsidRPr="00000000">
            <w:pPr>
              <w:widowControl w:val="0"/>
              <w:spacing w:line="240" w:lineRule="auto"/>
              <w:contextualSpacing w:val="0"/>
              <w:jc w:val="both"/>
            </w:pPr>
            <w:hyperlink r:id="rId12">
              <w:r w:rsidDel="00000000" w:rsidR="00000000" w:rsidRPr="00000000">
                <w:rPr>
                  <w:rFonts w:ascii="Calibri" w:cs="Calibri" w:eastAsia="Calibri" w:hAnsi="Calibri"/>
                  <w:color w:val="373737"/>
                  <w:sz w:val="18"/>
                  <w:szCs w:val="18"/>
                  <w:rtl w:val="0"/>
                </w:rPr>
                <w:t xml:space="preserve">3.OA.C.7</w:t>
              </w:r>
            </w:hyperlink>
            <w:r w:rsidDel="00000000" w:rsidR="00000000" w:rsidRPr="00000000">
              <w:rPr>
                <w:rFonts w:ascii="Calibri" w:cs="Calibri" w:eastAsia="Calibri" w:hAnsi="Calibri"/>
                <w:color w:val="202020"/>
                <w:sz w:val="18"/>
                <w:szCs w:val="18"/>
                <w:rtl w:val="0"/>
              </w:rPr>
              <w:t xml:space="preserve"> Fluently multiply and divide within 100, using strategies such as the relationship between multiplication and division (e.g., knowing that 8 × 5 = 40, one knows 40 ÷ 5 = 8) or properties of operations. </w:t>
            </w:r>
          </w:p>
          <w:p w:rsidR="00000000" w:rsidDel="00000000" w:rsidP="00000000" w:rsidRDefault="00000000" w:rsidRPr="00000000">
            <w:pPr>
              <w:widowControl w:val="0"/>
              <w:spacing w:line="240" w:lineRule="auto"/>
              <w:contextualSpacing w:val="0"/>
              <w:jc w:val="both"/>
            </w:pPr>
            <w:hyperlink r:id="rId13">
              <w:r w:rsidDel="00000000" w:rsidR="00000000" w:rsidRPr="00000000">
                <w:rPr>
                  <w:rFonts w:ascii="Calibri" w:cs="Calibri" w:eastAsia="Calibri" w:hAnsi="Calibri"/>
                  <w:color w:val="373737"/>
                  <w:sz w:val="18"/>
                  <w:szCs w:val="18"/>
                  <w:rtl w:val="0"/>
                </w:rPr>
                <w:t xml:space="preserve">SL.3.1</w:t>
              </w:r>
            </w:hyperlink>
            <w:r w:rsidDel="00000000" w:rsidR="00000000" w:rsidRPr="00000000">
              <w:rPr>
                <w:rFonts w:ascii="Calibri" w:cs="Calibri" w:eastAsia="Calibri" w:hAnsi="Calibri"/>
                <w:color w:val="202020"/>
                <w:sz w:val="18"/>
                <w:szCs w:val="18"/>
                <w:rtl w:val="0"/>
              </w:rPr>
              <w:t xml:space="preserve"> Engage effectively in a range of collaborative discussions (one-on-one, in groups, and teacher-led) with diverse partners on </w:t>
            </w:r>
            <w:r w:rsidDel="00000000" w:rsidR="00000000" w:rsidRPr="00000000">
              <w:rPr>
                <w:rFonts w:ascii="Calibri" w:cs="Calibri" w:eastAsia="Calibri" w:hAnsi="Calibri"/>
                <w:i w:val="1"/>
                <w:color w:val="202020"/>
                <w:sz w:val="18"/>
                <w:szCs w:val="18"/>
                <w:rtl w:val="0"/>
              </w:rPr>
              <w:t xml:space="preserve">grade 3 topics and texts</w:t>
            </w:r>
            <w:r w:rsidDel="00000000" w:rsidR="00000000" w:rsidRPr="00000000">
              <w:rPr>
                <w:rFonts w:ascii="Calibri" w:cs="Calibri" w:eastAsia="Calibri" w:hAnsi="Calibri"/>
                <w:color w:val="202020"/>
                <w:sz w:val="18"/>
                <w:szCs w:val="18"/>
                <w:rtl w:val="0"/>
              </w:rPr>
              <w:t xml:space="preserve">, building on others' ideas and expressing their own clearly.</w:t>
            </w:r>
          </w:p>
          <w:p w:rsidR="00000000" w:rsidDel="00000000" w:rsidP="00000000" w:rsidRDefault="00000000" w:rsidRPr="00000000">
            <w:pPr>
              <w:widowControl w:val="0"/>
              <w:spacing w:line="240" w:lineRule="auto"/>
              <w:contextualSpacing w:val="0"/>
              <w:jc w:val="both"/>
            </w:pPr>
            <w:hyperlink r:id="rId14">
              <w:r w:rsidDel="00000000" w:rsidR="00000000" w:rsidRPr="00000000">
                <w:rPr>
                  <w:rFonts w:ascii="Calibri" w:cs="Calibri" w:eastAsia="Calibri" w:hAnsi="Calibri"/>
                  <w:color w:val="373737"/>
                  <w:sz w:val="18"/>
                  <w:szCs w:val="18"/>
                  <w:rtl w:val="0"/>
                </w:rPr>
                <w:t xml:space="preserve">SL.3.4</w:t>
              </w:r>
            </w:hyperlink>
            <w:r w:rsidDel="00000000" w:rsidR="00000000" w:rsidRPr="00000000">
              <w:rPr>
                <w:rFonts w:ascii="Calibri" w:cs="Calibri" w:eastAsia="Calibri" w:hAnsi="Calibri"/>
                <w:color w:val="202020"/>
                <w:sz w:val="18"/>
                <w:szCs w:val="18"/>
                <w:rtl w:val="0"/>
              </w:rPr>
              <w:t xml:space="preserve"> Report on a topic or text, tell a story, or recount an experience with appropriate facts and relevant, descriptive details, speaking clearly at an understandable pace.</w:t>
            </w:r>
          </w:p>
        </w:tc>
      </w:tr>
    </w:tbl>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hewy" w:cs="Chewy" w:eastAsia="Chewy" w:hAnsi="Chewy"/>
          <w:sz w:val="36"/>
          <w:szCs w:val="36"/>
          <w:rtl w:val="0"/>
        </w:rPr>
        <w:t xml:space="preserve">Congratulations! You are the proud owner of a new Lemonade Stand! Now is your chance to prove yourself as an entrepreneur and business owner. You have been gifted $100 from a family member who greatly believes in your ability to run a successful business. Your steps include:</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Make a goal for yourself as an entrepreneur. </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Create a business plan (What will you need? How much will it cost? What will you charge?)</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Create a few recipes to find the tastiest!</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Have a few friends taste your recipes and vote on their favorite.</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Create a picture graph of their results.</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u w:val="none"/>
        </w:rPr>
      </w:pPr>
      <w:r w:rsidDel="00000000" w:rsidR="00000000" w:rsidRPr="00000000">
        <w:rPr>
          <w:rFonts w:ascii="Chewy" w:cs="Chewy" w:eastAsia="Chewy" w:hAnsi="Chewy"/>
          <w:sz w:val="36"/>
          <w:szCs w:val="36"/>
          <w:rtl w:val="0"/>
        </w:rPr>
        <w:t xml:space="preserve">Decide what you will charge and advertise!</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It’s sales day! Who will make the most money?</w:t>
      </w:r>
    </w:p>
    <w:p w:rsidR="00000000" w:rsidDel="00000000" w:rsidP="00000000" w:rsidRDefault="00000000" w:rsidRPr="00000000">
      <w:pPr>
        <w:widowControl w:val="0"/>
        <w:numPr>
          <w:ilvl w:val="0"/>
          <w:numId w:val="1"/>
        </w:numPr>
        <w:spacing w:line="240" w:lineRule="auto"/>
        <w:ind w:left="720" w:hanging="360"/>
        <w:contextualSpacing w:val="1"/>
        <w:jc w:val="both"/>
        <w:rPr>
          <w:rFonts w:ascii="Chewy" w:cs="Chewy" w:eastAsia="Chewy" w:hAnsi="Chewy"/>
          <w:sz w:val="36"/>
          <w:szCs w:val="36"/>
        </w:rPr>
      </w:pPr>
      <w:r w:rsidDel="00000000" w:rsidR="00000000" w:rsidRPr="00000000">
        <w:rPr>
          <w:rFonts w:ascii="Chewy" w:cs="Chewy" w:eastAsia="Chewy" w:hAnsi="Chewy"/>
          <w:sz w:val="36"/>
          <w:szCs w:val="36"/>
          <w:rtl w:val="0"/>
        </w:rPr>
        <w:t xml:space="preserve">Reflect on your business (What worked? What didn’t? What should be done differently next time?)</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36"/>
          <w:szCs w:val="36"/>
          <w:rtl w:val="0"/>
        </w:rPr>
        <w:t xml:space="preserve">Good luck!</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hewy" w:cs="Chewy" w:eastAsia="Chewy" w:hAnsi="Chewy"/>
          <w:sz w:val="36"/>
          <w:szCs w:val="36"/>
          <w:rtl w:val="0"/>
        </w:rPr>
        <w:t xml:space="preserve">My entrepreneurial goals:</w:t>
      </w:r>
      <w:r w:rsidDel="00000000" w:rsidR="00000000" w:rsidRPr="00000000">
        <w:rPr>
          <w:sz w:val="36"/>
          <w:szCs w:val="36"/>
          <w:rtl w:val="0"/>
        </w:rPr>
        <w:t xml:space="preserve"> ___________________________</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6"/>
          <w:szCs w:val="36"/>
          <w:rtl w:val="0"/>
        </w:rPr>
        <w:t xml:space="preserve"> ______________________________________________</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ewy" w:cs="Chewy" w:eastAsia="Chewy" w:hAnsi="Chewy"/>
          <w:sz w:val="36"/>
          <w:szCs w:val="36"/>
          <w:u w:val="single"/>
          <w:rtl w:val="0"/>
        </w:rPr>
        <w:t xml:space="preserve">Create a Business Plan</w:t>
      </w:r>
    </w:p>
    <w:p w:rsidR="00000000" w:rsidDel="00000000" w:rsidP="00000000" w:rsidRDefault="00000000" w:rsidRPr="00000000">
      <w:pPr>
        <w:contextualSpacing w:val="0"/>
        <w:jc w:val="center"/>
      </w:pPr>
      <w:r w:rsidDel="00000000" w:rsidR="00000000" w:rsidRPr="00000000">
        <w:rPr>
          <w:rFonts w:ascii="Calibri" w:cs="Calibri" w:eastAsia="Calibri" w:hAnsi="Calibri"/>
          <w:sz w:val="24"/>
          <w:szCs w:val="24"/>
          <w:rtl w:val="0"/>
        </w:rPr>
        <w:t xml:space="preserve">Use the grocery list below to think of items you KNOW you will need! How many do you think you need of each? How much will it cost? See the example for how to complete the list. Keep in mind you only have $100!</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24"/>
          <w:szCs w:val="24"/>
          <w:rtl w:val="0"/>
        </w:rPr>
        <w:t xml:space="preserve">After speaking with your teacher and/or classmates, what are some more items you realize you need to buy? Add those to your chart in another color. Make sure you update your total!!</w:t>
      </w:r>
    </w:p>
    <w:p w:rsidR="00000000" w:rsidDel="00000000" w:rsidP="00000000" w:rsidRDefault="00000000" w:rsidRPr="00000000">
      <w:pPr>
        <w:contextualSpacing w:val="0"/>
        <w:jc w:val="both"/>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b7b7b7"/>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4"/>
                <w:szCs w:val="24"/>
                <w:rtl w:val="0"/>
              </w:rPr>
              <w:t xml:space="preserve">What are some items you KNOW you will need?</w:t>
            </w:r>
          </w:p>
        </w:tc>
        <w:tc>
          <w:tcPr>
            <w:shd w:fill="b7b7b7"/>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4"/>
                <w:szCs w:val="24"/>
                <w:rtl w:val="0"/>
              </w:rPr>
              <w:t xml:space="preserve">How much do those items cost?</w:t>
            </w:r>
          </w:p>
        </w:tc>
        <w:tc>
          <w:tcPr>
            <w:shd w:fill="b7b7b7"/>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4"/>
                <w:szCs w:val="24"/>
                <w:rtl w:val="0"/>
              </w:rPr>
              <w:t xml:space="preserve">How many will you buy?</w:t>
            </w:r>
          </w:p>
        </w:tc>
        <w:tc>
          <w:tcPr>
            <w:shd w:fill="b7b7b7"/>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4"/>
                <w:szCs w:val="24"/>
                <w:rtl w:val="0"/>
              </w:rPr>
              <w:t xml:space="preserve">What is the total cost?</w:t>
            </w:r>
          </w:p>
        </w:tc>
      </w:tr>
      <w:t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Handlee" w:cs="Handlee" w:eastAsia="Handlee" w:hAnsi="Handlee"/>
                <w:color w:val="ff0000"/>
                <w:rtl w:val="0"/>
              </w:rPr>
              <w:t xml:space="preserve">Cups</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Handlee" w:cs="Handlee" w:eastAsia="Handlee" w:hAnsi="Handlee"/>
                <w:color w:val="ff0000"/>
                <w:rtl w:val="0"/>
              </w:rPr>
              <w:t xml:space="preserve">$5 for 24 cups</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Handlee" w:cs="Handlee" w:eastAsia="Handlee" w:hAnsi="Handlee"/>
                <w:color w:val="ff0000"/>
                <w:rtl w:val="0"/>
              </w:rPr>
              <w:t xml:space="preserve">4 packs (because I think I will sell a lot of lemonade!)</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Handlee" w:cs="Handlee" w:eastAsia="Handlee" w:hAnsi="Handlee"/>
                <w:color w:val="ff0000"/>
                <w:rtl w:val="0"/>
              </w:rPr>
              <w:t xml:space="preserve">$5 x 4 packs =$20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rPr>
          <w:trHeight w:val="72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30"/>
          <w:szCs w:val="30"/>
          <w:rtl w:val="0"/>
        </w:rPr>
        <w:t xml:space="preserve">TOTAL SPENT</w:t>
      </w:r>
      <w:r w:rsidDel="00000000" w:rsidR="00000000" w:rsidRPr="00000000">
        <w:rPr>
          <w:rFonts w:ascii="Calibri" w:cs="Calibri" w:eastAsia="Calibri" w:hAnsi="Calibri"/>
          <w:sz w:val="24"/>
          <w:szCs w:val="24"/>
          <w:rtl w:val="0"/>
        </w:rPr>
        <w:t xml:space="preserve">: ______________________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ewy" w:cs="Chewy" w:eastAsia="Chewy" w:hAnsi="Chewy"/>
          <w:sz w:val="60"/>
          <w:szCs w:val="60"/>
          <w:rtl w:val="0"/>
        </w:rPr>
        <w:t xml:space="preserve">Grocery Store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3"/>
        <w:bidi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928688" cy="928688"/>
                  <wp:effectExtent b="0" l="0" r="0" t="0"/>
                  <wp:docPr id="13"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Napkins $5 for 100 napkins</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985838" cy="1106408"/>
                  <wp:effectExtent b="0" l="0" r="0" t="0"/>
                  <wp:docPr id="11"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985838" cy="1106408"/>
                          </a:xfrm>
                          <a:prstGeom prst="rect"/>
                          <a:ln/>
                        </pic:spPr>
                      </pic:pic>
                    </a:graphicData>
                  </a:graphic>
                </wp:inline>
              </w:drawing>
            </w:r>
            <w:r w:rsidDel="00000000" w:rsidR="00000000" w:rsidRPr="00000000">
              <w:rPr>
                <w:rFonts w:ascii="Bubblegum Sans" w:cs="Bubblegum Sans" w:eastAsia="Bubblegum Sans" w:hAnsi="Bubblegum Sans"/>
                <w:sz w:val="20"/>
                <w:szCs w:val="20"/>
                <w:rtl w:val="0"/>
              </w:rPr>
              <w:t xml:space="preserve">Measuring cups $10</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928688" cy="928688"/>
                  <wp:effectExtent b="0" l="0" r="0" t="0"/>
                  <wp:docPr id="12"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Plastic Cups $5.00 for 24 cups</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052513" cy="686421"/>
                  <wp:effectExtent b="0" l="0" r="0" t="0"/>
                  <wp:docPr id="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052513" cy="68642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Lemon $0.50</w:t>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738188" cy="738188"/>
                  <wp:effectExtent b="0" l="0" r="0" t="0"/>
                  <wp:docPr id="17"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738188" cy="7381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Bandaids $5</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776288" cy="776288"/>
                  <wp:effectExtent b="0" l="0" r="0" t="0"/>
                  <wp:docPr id="16"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776288" cy="7762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Paper Towels $6</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185863" cy="810482"/>
                  <wp:effectExtent b="0" l="0" r="0" t="0"/>
                  <wp:docPr id="15"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1185863" cy="810482"/>
                          </a:xfrm>
                          <a:prstGeom prst="rect"/>
                          <a:ln/>
                        </pic:spPr>
                      </pic:pic>
                    </a:graphicData>
                  </a:graphic>
                </wp:inline>
              </w:drawing>
            </w:r>
            <w:r w:rsidDel="00000000" w:rsidR="00000000" w:rsidRPr="00000000">
              <w:rPr>
                <w:rFonts w:ascii="Bubblegum Sans" w:cs="Bubblegum Sans" w:eastAsia="Bubblegum Sans" w:hAnsi="Bubblegum Sans"/>
                <w:sz w:val="20"/>
                <w:szCs w:val="20"/>
                <w:rtl w:val="0"/>
              </w:rPr>
              <w:t xml:space="preserve">Measuring spoons $10</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966788" cy="803846"/>
                  <wp:effectExtent b="0" l="0" r="0" t="0"/>
                  <wp:docPr id="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966788" cy="80384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Lime $0.40</w:t>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881063" cy="881063"/>
                  <wp:effectExtent b="0" l="0" r="0" t="0"/>
                  <wp:docPr id="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881063" cy="8810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Plastic Wrap $3</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785813" cy="785813"/>
                  <wp:effectExtent b="0" l="0" r="0" t="0"/>
                  <wp:docPr id="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785813" cy="7858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Kleenex $5</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900113" cy="900113"/>
                  <wp:effectExtent b="0" l="0" r="0" t="0"/>
                  <wp:docPr id="4"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900113" cy="9001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Plastic Pitcher $10</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804863" cy="804863"/>
                  <wp:effectExtent b="0" l="0" r="0" t="0"/>
                  <wp:docPr id="18"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804863" cy="8048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Sugar $4</w:t>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709613" cy="709613"/>
                  <wp:effectExtent b="0" l="0" r="0" t="0"/>
                  <wp:docPr id="9"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709613" cy="7096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Dishwashing Soap $5</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785813" cy="785813"/>
                  <wp:effectExtent b="0" l="0" r="0" t="0"/>
                  <wp:docPr id="14"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785813" cy="7858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Hand Soap $5</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090613" cy="716059"/>
                  <wp:effectExtent b="0" l="0" r="0" t="0"/>
                  <wp:docPr id="10"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1090613" cy="71605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Wooden Spoon $8</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097492" cy="728663"/>
                  <wp:effectExtent b="0" l="0" r="0" t="0"/>
                  <wp:docPr id="8"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1097492" cy="7286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Bubblegum Sans" w:cs="Bubblegum Sans" w:eastAsia="Bubblegum Sans" w:hAnsi="Bubblegum Sans"/>
                <w:sz w:val="20"/>
                <w:szCs w:val="20"/>
                <w:rtl w:val="0"/>
              </w:rPr>
              <w:t xml:space="preserve">Strawberries $3</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ewy" w:cs="Chewy" w:eastAsia="Chewy" w:hAnsi="Chewy"/>
          <w:sz w:val="36"/>
          <w:szCs w:val="36"/>
          <w:u w:val="single"/>
          <w:rtl w:val="0"/>
        </w:rPr>
        <w:t xml:space="preserve">Create a few recipes to find the tastiest!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i w:val="1"/>
          <w:sz w:val="24"/>
          <w:szCs w:val="24"/>
          <w:rtl w:val="0"/>
        </w:rPr>
        <w:t xml:space="preserve">Use the measuring spoons to create 3 different recipes of lemonade you want to try and sell. Make sure you write the recipe down as you make it!</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b w:val="1"/>
          <w:i w:val="1"/>
          <w:sz w:val="24"/>
          <w:szCs w:val="24"/>
          <w:rtl w:val="0"/>
        </w:rPr>
        <w:t xml:space="preserve">Example</w:t>
      </w:r>
      <w:r w:rsidDel="00000000" w:rsidR="00000000" w:rsidRPr="00000000">
        <w:rPr>
          <w:i w:val="1"/>
          <w:sz w:val="24"/>
          <w:szCs w:val="24"/>
          <w:rtl w:val="0"/>
        </w:rPr>
        <w:t xml:space="preserve">: </w:t>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gridCol w:w="4680"/>
        <w:gridCol w:w="4680"/>
        <w:gridCol w:w="4680"/>
        <w:gridCol w:w="4680"/>
        <w:tblGridChange w:id="0">
          <w:tblGrid>
            <w:gridCol w:w="4680"/>
            <w:gridCol w:w="4680"/>
            <w:gridCol w:w="4680"/>
            <w:gridCol w:w="4680"/>
            <w:gridCol w:w="4680"/>
            <w:gridCol w:w="4680"/>
          </w:tblGrid>
        </w:tblGridChange>
      </w:tblGrid>
      <w:tr>
        <w:trPr>
          <w:trHeight w:val="440" w:hRule="atLeast"/>
        </w:trPr>
        <w:tc>
          <w:tcPr>
            <w:gridSpan w:val="2"/>
            <w:shd w:fill="b7b7b7"/>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Recipe 1</w:t>
            </w:r>
          </w:p>
        </w:tc>
      </w:tr>
      <w:tr>
        <w:tc>
          <w:tcPr>
            <w:shd w:fill="d9d9d9"/>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20"/>
                <w:szCs w:val="20"/>
                <w:rtl w:val="0"/>
              </w:rPr>
              <w:t xml:space="preserve">Recipe</w:t>
            </w:r>
          </w:p>
        </w:tc>
        <w:tc>
          <w:tcPr>
            <w:shd w:fill="d9d9d9"/>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20"/>
                <w:szCs w:val="20"/>
                <w:rtl w:val="0"/>
              </w:rPr>
              <w:t xml:space="preserve">Instruction</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4"/>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¼ of a lemon</w:t>
            </w:r>
          </w:p>
          <w:p w:rsidR="00000000" w:rsidDel="00000000" w:rsidP="00000000" w:rsidRDefault="00000000" w:rsidRPr="00000000">
            <w:pPr>
              <w:widowControl w:val="0"/>
              <w:numPr>
                <w:ilvl w:val="0"/>
                <w:numId w:val="4"/>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½ cup of water</w:t>
            </w:r>
          </w:p>
          <w:p w:rsidR="00000000" w:rsidDel="00000000" w:rsidP="00000000" w:rsidRDefault="00000000" w:rsidRPr="00000000">
            <w:pPr>
              <w:widowControl w:val="0"/>
              <w:numPr>
                <w:ilvl w:val="0"/>
                <w:numId w:val="4"/>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1 tsp sugar</w:t>
            </w:r>
          </w:p>
        </w:tc>
        <w:tc>
          <w:tcPr>
            <w:tcMar>
              <w:top w:w="100.0" w:type="dxa"/>
              <w:left w:w="100.0" w:type="dxa"/>
              <w:bottom w:w="100.0" w:type="dxa"/>
              <w:right w:w="100.0" w:type="dxa"/>
            </w:tcMar>
          </w:tcPr>
          <w:p w:rsidR="00000000" w:rsidDel="00000000" w:rsidP="00000000" w:rsidRDefault="00000000" w:rsidRPr="00000000">
            <w:pPr>
              <w:widowControl w:val="0"/>
              <w:numPr>
                <w:ilvl w:val="0"/>
                <w:numId w:val="2"/>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Toss in glass</w:t>
            </w:r>
          </w:p>
          <w:p w:rsidR="00000000" w:rsidDel="00000000" w:rsidP="00000000" w:rsidRDefault="00000000" w:rsidRPr="00000000">
            <w:pPr>
              <w:widowControl w:val="0"/>
              <w:numPr>
                <w:ilvl w:val="0"/>
                <w:numId w:val="2"/>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Mix with wooden spoon</w:t>
            </w:r>
          </w:p>
          <w:p w:rsidR="00000000" w:rsidDel="00000000" w:rsidP="00000000" w:rsidRDefault="00000000" w:rsidRPr="00000000">
            <w:pPr>
              <w:widowControl w:val="0"/>
              <w:numPr>
                <w:ilvl w:val="0"/>
                <w:numId w:val="2"/>
              </w:numPr>
              <w:spacing w:line="240" w:lineRule="auto"/>
              <w:ind w:left="720" w:hanging="360"/>
              <w:contextualSpacing w:val="1"/>
              <w:rPr>
                <w:rFonts w:ascii="Handlee" w:cs="Handlee" w:eastAsia="Handlee" w:hAnsi="Handlee"/>
                <w:color w:val="ff0000"/>
                <w:sz w:val="24"/>
                <w:szCs w:val="24"/>
              </w:rPr>
            </w:pPr>
            <w:r w:rsidDel="00000000" w:rsidR="00000000" w:rsidRPr="00000000">
              <w:rPr>
                <w:rFonts w:ascii="Handlee" w:cs="Handlee" w:eastAsia="Handlee" w:hAnsi="Handlee"/>
                <w:color w:val="ff0000"/>
                <w:sz w:val="24"/>
                <w:szCs w:val="24"/>
                <w:rtl w:val="0"/>
              </w:rPr>
              <w:t xml:space="preserve">Enjoy!</w:t>
            </w:r>
          </w:p>
        </w:tc>
      </w:tr>
    </w:tbl>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trHeight w:val="440" w:hRule="atLeast"/>
        </w:trPr>
        <w:tc>
          <w:tcPr>
            <w:gridSpan w:val="2"/>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1</w:t>
            </w:r>
          </w:p>
        </w:tc>
        <w:tc>
          <w:tcPr>
            <w:gridSpan w:val="2"/>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2</w:t>
            </w:r>
          </w:p>
        </w:tc>
        <w:tc>
          <w:tcPr>
            <w:gridSpan w:val="2"/>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3</w:t>
            </w:r>
          </w:p>
        </w:tc>
      </w:tr>
      <w:tr>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Recipe</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Instruction</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Recipe</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Instructions</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Recipe</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0"/>
                <w:szCs w:val="20"/>
                <w:rtl w:val="0"/>
              </w:rPr>
              <w:t xml:space="preserve">Instructions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hewy" w:cs="Chewy" w:eastAsia="Chewy" w:hAnsi="Chewy"/>
          <w:sz w:val="36"/>
          <w:szCs w:val="36"/>
          <w:u w:val="single"/>
          <w:rtl w:val="0"/>
        </w:rPr>
        <w:t xml:space="preserve">Have a few friends taste your recipes and vote on their favorite!</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24"/>
          <w:szCs w:val="24"/>
          <w:rtl w:val="0"/>
        </w:rPr>
        <w:t xml:space="preserve">Make your 3 recipes in 3 different pitchers. </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24"/>
          <w:szCs w:val="24"/>
          <w:rtl w:val="0"/>
        </w:rPr>
        <w:t xml:space="preserve">Have your friends taste all 3 and vote on their favorite. </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b w:val="1"/>
          <w:sz w:val="24"/>
          <w:szCs w:val="24"/>
          <w:rtl w:val="0"/>
        </w:rPr>
        <w:t xml:space="preserve">Tally their votes in the chart below.</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1</w:t>
            </w:r>
          </w:p>
        </w:tc>
        <w:tc>
          <w:tcPr>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2</w:t>
            </w:r>
          </w:p>
        </w:tc>
        <w:tc>
          <w:tcPr>
            <w:shd w:fill="b7b7b7"/>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wy" w:cs="Chewy" w:eastAsia="Chewy" w:hAnsi="Chewy"/>
                <w:sz w:val="28"/>
                <w:szCs w:val="28"/>
                <w:rtl w:val="0"/>
              </w:rPr>
              <w:t xml:space="preserve">Recipe 3</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36"/>
          <w:szCs w:val="36"/>
          <w:rtl w:val="0"/>
        </w:rPr>
        <w:t xml:space="preserve">Which recipe was the winner!?</w:t>
      </w:r>
    </w:p>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2105025" cy="2617886"/>
            <wp:effectExtent b="0" l="0" r="0" t="0"/>
            <wp:docPr id="6" name="image16.png"/>
            <a:graphic>
              <a:graphicData uri="http://schemas.openxmlformats.org/drawingml/2006/picture">
                <pic:pic>
                  <pic:nvPicPr>
                    <pic:cNvPr id="0" name="image16.png"/>
                    <pic:cNvPicPr preferRelativeResize="0"/>
                  </pic:nvPicPr>
                  <pic:blipFill>
                    <a:blip r:embed="rId31"/>
                    <a:srcRect b="3196" l="0" r="0" t="3424"/>
                    <a:stretch>
                      <a:fillRect/>
                    </a:stretch>
                  </pic:blipFill>
                  <pic:spPr>
                    <a:xfrm>
                      <a:off x="0" y="0"/>
                      <a:ext cx="2105025" cy="261788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28"/>
          <w:szCs w:val="28"/>
          <w:rtl w:val="0"/>
        </w:rPr>
        <w:t xml:space="preserve">On a separate piece of paper, Create a picture graph of their results! Be sure to include a key and a title. Your picture graph should be colorful and neat.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ewy" w:cs="Chewy" w:eastAsia="Chewy" w:hAnsi="Chewy"/>
          <w:sz w:val="36"/>
          <w:szCs w:val="36"/>
          <w:u w:val="single"/>
          <w:rtl w:val="0"/>
        </w:rPr>
        <w:t xml:space="preserve">What will you charge?</w:t>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28"/>
          <w:szCs w:val="28"/>
          <w:rtl w:val="0"/>
        </w:rPr>
        <w:t xml:space="preserve">You have probably spent most of your money by now on buying supplies. Now it is time to MAKE money! Decide what you will charge for a glass of lemonade, then write a paragraph explaining how you came up with the cost and why you think it is a good business strategy.</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28"/>
          <w:szCs w:val="28"/>
          <w:rtl w:val="0"/>
        </w:rPr>
        <w:t xml:space="preserve">Remember, you don’t want to over charge… and you don’t want to under charge… so WHAT will you charge?</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I am going to charge _______ per glass of lemonade. I </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decided on this cost because 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alibri" w:cs="Calibri" w:eastAsia="Calibri" w:hAnsi="Calibri"/>
          <w:sz w:val="36"/>
          <w:szCs w:val="36"/>
          <w:rtl w:val="0"/>
        </w:rPr>
        <w:t xml:space="preserve">____________________________________________________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48"/>
          <w:szCs w:val="48"/>
          <w:u w:val="single"/>
          <w:rtl w:val="0"/>
        </w:rPr>
        <w:t xml:space="preserve">Advertise!</w:t>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36"/>
          <w:szCs w:val="36"/>
          <w:rtl w:val="0"/>
        </w:rPr>
        <w:t xml:space="preserve">On a separate piece of paper, create an advertisement that will draw customers to your stand. </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36"/>
          <w:szCs w:val="36"/>
          <w:rtl w:val="0"/>
        </w:rPr>
        <w:t xml:space="preserve">Suggestions include:</w:t>
      </w:r>
    </w:p>
    <w:p w:rsidR="00000000" w:rsidDel="00000000" w:rsidP="00000000" w:rsidRDefault="00000000" w:rsidRPr="00000000">
      <w:pPr>
        <w:widowControl w:val="0"/>
        <w:numPr>
          <w:ilvl w:val="0"/>
          <w:numId w:val="3"/>
        </w:numPr>
        <w:spacing w:line="240" w:lineRule="auto"/>
        <w:ind w:left="72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Include:</w:t>
      </w:r>
    </w:p>
    <w:p w:rsidR="00000000" w:rsidDel="00000000" w:rsidP="00000000" w:rsidRDefault="00000000" w:rsidRPr="00000000">
      <w:pPr>
        <w:widowControl w:val="0"/>
        <w:spacing w:line="240" w:lineRule="auto"/>
        <w:contextualSpacing w:val="0"/>
      </w:pP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pPr>
        <w:widowControl w:val="0"/>
        <w:numPr>
          <w:ilvl w:val="1"/>
          <w:numId w:val="3"/>
        </w:numPr>
        <w:spacing w:line="240" w:lineRule="auto"/>
        <w:ind w:left="144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Your company name.</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numPr>
          <w:ilvl w:val="1"/>
          <w:numId w:val="3"/>
        </w:numPr>
        <w:spacing w:line="240" w:lineRule="auto"/>
        <w:ind w:left="144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What you are selling.</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numPr>
          <w:ilvl w:val="1"/>
          <w:numId w:val="3"/>
        </w:numPr>
        <w:spacing w:line="240" w:lineRule="auto"/>
        <w:ind w:left="144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How much.</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numPr>
          <w:ilvl w:val="1"/>
          <w:numId w:val="3"/>
        </w:numPr>
        <w:spacing w:line="240" w:lineRule="auto"/>
        <w:ind w:left="144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How your product is better than others!</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numPr>
          <w:ilvl w:val="0"/>
          <w:numId w:val="3"/>
        </w:numPr>
        <w:spacing w:line="240" w:lineRule="auto"/>
        <w:ind w:left="720" w:hanging="360"/>
        <w:contextualSpacing w:val="1"/>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Come up with a slogan for your company!</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hewy" w:cs="Chewy" w:eastAsia="Chewy" w:hAnsi="Chewy"/>
          <w:sz w:val="48"/>
          <w:szCs w:val="48"/>
          <w:u w:val="single"/>
          <w:rtl w:val="0"/>
        </w:rPr>
        <w:t xml:space="preserve">It’s sales day! Who will make the most money?</w:t>
      </w: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Calibri" w:cs="Calibri" w:eastAsia="Calibri" w:hAnsi="Calibri"/>
          <w:sz w:val="48"/>
          <w:szCs w:val="48"/>
          <w:rtl w:val="0"/>
        </w:rPr>
        <w:t xml:space="preserve">You and the o</w:t>
      </w:r>
      <w:r w:rsidDel="00000000" w:rsidR="00000000" w:rsidRPr="00000000">
        <w:rPr>
          <w:rFonts w:ascii="Calibri" w:cs="Calibri" w:eastAsia="Calibri" w:hAnsi="Calibri"/>
          <w:sz w:val="48"/>
          <w:szCs w:val="48"/>
          <w:rtl w:val="0"/>
        </w:rPr>
        <w:t xml:space="preserve">ther companies will all have your own lemonade stand. Decorate it with your advertisements. Set up your lemonade. Get ready to sell! You will all have $10 to spend on lemonade. Give to the other businesses that you believe has the best lemonade and the best run business! How will win!? Good luck!</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rFonts w:ascii="Chewy" w:cs="Chewy" w:eastAsia="Chewy" w:hAnsi="Chewy"/>
          <w:sz w:val="36"/>
          <w:szCs w:val="36"/>
          <w:rtl w:val="0"/>
        </w:rPr>
        <w:t xml:space="preserve">Reflect on your business (What worked? What didn’t? What should be done differently next time?)</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p>
    <w:p w:rsidR="00000000" w:rsidDel="00000000" w:rsidP="00000000" w:rsidRDefault="00000000" w:rsidRPr="00000000">
      <w:pPr>
        <w:widowControl w:val="0"/>
        <w:spacing w:line="240" w:lineRule="auto"/>
        <w:contextualSpacing w:val="0"/>
        <w:jc w:val="both"/>
      </w:pPr>
      <w:r w:rsidDel="00000000" w:rsidR="00000000" w:rsidRPr="00000000">
        <w:rPr>
          <w:rtl w:val="0"/>
        </w:rPr>
      </w:r>
    </w:p>
    <w:p w:rsidR="00000000" w:rsidDel="00000000" w:rsidP="00000000" w:rsidRDefault="00000000" w:rsidRPr="00000000">
      <w:pPr>
        <w:widowControl w:val="0"/>
        <w:spacing w:line="240" w:lineRule="auto"/>
        <w:contextualSpacing w:val="0"/>
        <w:jc w:val="both"/>
      </w:pPr>
      <w:r w:rsidDel="00000000" w:rsidR="00000000" w:rsidRPr="00000000">
        <w:rPr>
          <w:sz w:val="36"/>
          <w:szCs w:val="36"/>
          <w:rtl w:val="0"/>
        </w:rPr>
        <w:t xml:space="preserve">______________________________________________</w:t>
      </w:r>
      <w:r w:rsidDel="00000000" w:rsidR="00000000" w:rsidRPr="00000000">
        <w:rPr>
          <w:rtl w:val="0"/>
        </w:rPr>
      </w:r>
    </w:p>
    <w:sectPr>
      <w:footerReference r:id="rId32"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Chewy">
    <w:embedRegular w:fontKey="{00000000-0000-0000-0000-000000000000}" r:id="rId1" w:subsetted="0"/>
  </w:font>
  <w:font w:name="Bubblegum Sans">
    <w:embedRegular w:fontKey="{00000000-0000-0000-0000-000000000000}" r:id="rId2" w:subsetted="0"/>
  </w:font>
  <w:font w:name="Oswald">
    <w:embedRegular w:fontKey="{00000000-0000-0000-0000-000000000000}" r:id="rId3" w:subsetted="0"/>
    <w:embedBold w:fontKey="{00000000-0000-0000-0000-000000000000}" r:id="rId4" w:subsetted="0"/>
  </w:font>
  <w:font w:name="Handlee">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r w:rsidDel="00000000" w:rsidR="00000000" w:rsidRPr="00000000">
      <w:drawing>
        <wp:inline distB="114300" distT="114300" distL="114300" distR="114300">
          <wp:extent cx="5319713" cy="682014"/>
          <wp:effectExtent b="0" l="0" r="0" t="0"/>
          <wp:docPr descr="Logo and License.png" id="1" name="image03.png"/>
          <a:graphic>
            <a:graphicData uri="http://schemas.openxmlformats.org/drawingml/2006/picture">
              <pic:pic>
                <pic:nvPicPr>
                  <pic:cNvPr descr="Logo and License.png" id="0" name="image03.png"/>
                  <pic:cNvPicPr preferRelativeResize="0"/>
                </pic:nvPicPr>
                <pic:blipFill>
                  <a:blip r:embed="rId1"/>
                  <a:srcRect b="0" l="0" r="0" t="0"/>
                  <a:stretch>
                    <a:fillRect/>
                  </a:stretch>
                </pic:blipFill>
                <pic:spPr>
                  <a:xfrm>
                    <a:off x="0" y="0"/>
                    <a:ext cx="5319713" cy="682014"/>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22" Type="http://schemas.openxmlformats.org/officeDocument/2006/relationships/image" Target="media/image17.png"/><Relationship Id="rId21" Type="http://schemas.openxmlformats.org/officeDocument/2006/relationships/image" Target="media/image31.png"/><Relationship Id="rId24" Type="http://schemas.openxmlformats.org/officeDocument/2006/relationships/image" Target="media/image12.png"/><Relationship Id="rId23"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corestandards.org/Math/Content/3/NF/A/3/" TargetMode="External"/><Relationship Id="rId26" Type="http://schemas.openxmlformats.org/officeDocument/2006/relationships/image" Target="media/image36.png"/><Relationship Id="rId25" Type="http://schemas.openxmlformats.org/officeDocument/2006/relationships/image" Target="media/image14.png"/><Relationship Id="rId28" Type="http://schemas.openxmlformats.org/officeDocument/2006/relationships/image" Target="media/image29.png"/><Relationship Id="rId27" Type="http://schemas.openxmlformats.org/officeDocument/2006/relationships/image" Target="media/image24.png"/><Relationship Id="rId5" Type="http://schemas.openxmlformats.org/officeDocument/2006/relationships/image" Target="media/image37.png"/><Relationship Id="rId6" Type="http://schemas.openxmlformats.org/officeDocument/2006/relationships/hyperlink" Target="http://www.corestandards.org/Math/Content/3/MD/A/2/" TargetMode="External"/><Relationship Id="rId29" Type="http://schemas.openxmlformats.org/officeDocument/2006/relationships/image" Target="media/image25.png"/><Relationship Id="rId7" Type="http://schemas.openxmlformats.org/officeDocument/2006/relationships/hyperlink" Target="http://www.corestandards.org/Math/Content/3/MD/B/3/" TargetMode="External"/><Relationship Id="rId8" Type="http://schemas.openxmlformats.org/officeDocument/2006/relationships/hyperlink" Target="http://www.corestandards.org/Math/Content/3/NF/A/1/" TargetMode="External"/><Relationship Id="rId31" Type="http://schemas.openxmlformats.org/officeDocument/2006/relationships/image" Target="media/image16.png"/><Relationship Id="rId30" Type="http://schemas.openxmlformats.org/officeDocument/2006/relationships/image" Target="media/image21.png"/><Relationship Id="rId11" Type="http://schemas.openxmlformats.org/officeDocument/2006/relationships/hyperlink" Target="http://www.corestandards.org/Math/Content/3/NBT/A/3/" TargetMode="External"/><Relationship Id="rId10" Type="http://schemas.openxmlformats.org/officeDocument/2006/relationships/hyperlink" Target="http://www.corestandards.org/Math/Content/3/NBT/A/2/" TargetMode="External"/><Relationship Id="rId32" Type="http://schemas.openxmlformats.org/officeDocument/2006/relationships/footer" Target="footer1.xml"/><Relationship Id="rId13" Type="http://schemas.openxmlformats.org/officeDocument/2006/relationships/hyperlink" Target="http://www.corestandards.org/ELA-Literacy/SL/3/1/" TargetMode="External"/><Relationship Id="rId12" Type="http://schemas.openxmlformats.org/officeDocument/2006/relationships/hyperlink" Target="http://www.corestandards.org/Math/Content/3/OA/C/7/" TargetMode="External"/><Relationship Id="rId15" Type="http://schemas.openxmlformats.org/officeDocument/2006/relationships/image" Target="media/image28.png"/><Relationship Id="rId14" Type="http://schemas.openxmlformats.org/officeDocument/2006/relationships/hyperlink" Target="http://www.corestandards.org/ELA-Literacy/SL/3/4/" TargetMode="External"/><Relationship Id="rId17" Type="http://schemas.openxmlformats.org/officeDocument/2006/relationships/image" Target="media/image27.png"/><Relationship Id="rId16" Type="http://schemas.openxmlformats.org/officeDocument/2006/relationships/image" Target="media/image26.png"/><Relationship Id="rId19" Type="http://schemas.openxmlformats.org/officeDocument/2006/relationships/image" Target="media/image35.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hewy-regular.ttf"/><Relationship Id="rId2" Type="http://schemas.openxmlformats.org/officeDocument/2006/relationships/font" Target="fonts/BubblegumSans-regular.ttf"/><Relationship Id="rId3" Type="http://schemas.openxmlformats.org/officeDocument/2006/relationships/font" Target="fonts/Oswald-regular.ttf"/><Relationship Id="rId4" Type="http://schemas.openxmlformats.org/officeDocument/2006/relationships/font" Target="fonts/Oswald-bold.ttf"/><Relationship Id="rId5" Type="http://schemas.openxmlformats.org/officeDocument/2006/relationships/font" Target="fonts/Handlee-regular.ttf"/></Relationships>
</file>

<file path=word/_rels/footer1.xml.rels><?xml version="1.0" encoding="UTF-8" standalone="yes"?><Relationships xmlns="http://schemas.openxmlformats.org/package/2006/relationships"><Relationship Id="rId1" Type="http://schemas.openxmlformats.org/officeDocument/2006/relationships/image" Target="media/image03.png"/></Relationships>
</file>